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76DB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76DB2">
        <w:rPr>
          <w:rFonts w:ascii="Century" w:eastAsia="Calibri" w:hAnsi="Century"/>
          <w:b/>
          <w:bCs/>
          <w:sz w:val="32"/>
          <w:szCs w:val="36"/>
          <w:lang w:eastAsia="ru-RU"/>
        </w:rPr>
        <w:t>23/35-6373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76DB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76DB2">
        <w:rPr>
          <w:rFonts w:ascii="Century" w:hAnsi="Century"/>
          <w:b/>
          <w:sz w:val="24"/>
          <w:szCs w:val="24"/>
        </w:rPr>
        <w:t>Труш Ользі Омелянівні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76DB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76DB2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76DB2">
        <w:rPr>
          <w:rFonts w:ascii="Century" w:hAnsi="Century"/>
          <w:sz w:val="24"/>
          <w:szCs w:val="24"/>
        </w:rPr>
        <w:t>Труш Ользі Омелянівні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76DB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76DB2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76DB2">
        <w:rPr>
          <w:rFonts w:ascii="Century" w:hAnsi="Century"/>
          <w:bCs/>
          <w:sz w:val="24"/>
          <w:szCs w:val="24"/>
        </w:rPr>
        <w:t>Труш Ользі Омелянівні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76D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76DB2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76DB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76DB2">
        <w:rPr>
          <w:rFonts w:ascii="Century" w:hAnsi="Century"/>
          <w:bCs/>
          <w:sz w:val="24"/>
          <w:szCs w:val="24"/>
        </w:rPr>
        <w:t>Труш Ользі Омелянівні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76D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76DB2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76DB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DB2" w:rsidRDefault="00176DB2" w:rsidP="00381483">
      <w:pPr>
        <w:spacing w:after="0" w:line="240" w:lineRule="auto"/>
      </w:pPr>
      <w:r>
        <w:separator/>
      </w:r>
    </w:p>
  </w:endnote>
  <w:endnote w:type="continuationSeparator" w:id="0">
    <w:p w:rsidR="00176DB2" w:rsidRDefault="00176D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DB2" w:rsidRDefault="00176DB2" w:rsidP="00381483">
      <w:pPr>
        <w:spacing w:after="0" w:line="240" w:lineRule="auto"/>
      </w:pPr>
      <w:r>
        <w:separator/>
      </w:r>
    </w:p>
  </w:footnote>
  <w:footnote w:type="continuationSeparator" w:id="0">
    <w:p w:rsidR="00176DB2" w:rsidRDefault="00176D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76DB2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